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C02D4E" w:rsidRDefault="000F3878" w:rsidP="00C02D4E">
      <w:pPr>
        <w:tabs>
          <w:tab w:val="right" w:pos="14459"/>
        </w:tabs>
        <w:spacing w:before="0" w:after="0"/>
        <w:jc w:val="both"/>
        <w:outlineLvl w:val="0"/>
        <w:rPr>
          <w:rFonts w:ascii="Times New Roman" w:hAnsi="Times New Roman"/>
          <w: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9D02AD" w:rsidRPr="001F2F83">
        <w:rPr>
          <w:rFonts w:ascii="Times New Roman" w:hAnsi="Times New Roman"/>
          <w:b/>
        </w:rPr>
        <w:t xml:space="preserve">Supply and delivery of </w:t>
      </w:r>
      <w:r w:rsidR="009D02AD">
        <w:rPr>
          <w:rFonts w:ascii="Times New Roman" w:hAnsi="Times New Roman"/>
          <w:b/>
        </w:rPr>
        <w:t>equipment for SARS-CoV-2 diagnostics</w:t>
      </w:r>
      <w:r w:rsidR="009D02AD" w:rsidRPr="001F2F83">
        <w:rPr>
          <w:rFonts w:ascii="Times New Roman" w:hAnsi="Times New Roman"/>
          <w:b/>
        </w:rPr>
        <w:t xml:space="preserve"> for the project MOS-Cross2</w:t>
      </w:r>
      <w:r w:rsidR="00C02D4E" w:rsidRPr="00367BF0">
        <w:rPr>
          <w:rFonts w:ascii="Times New Roman" w:hAnsi="Times New Roman"/>
          <w:b/>
        </w:rPr>
        <w:t xml:space="preserve"> </w:t>
      </w:r>
      <w:r w:rsidR="00C02D4E">
        <w:rPr>
          <w:rFonts w:ascii="Times New Roman" w:hAnsi="Times New Roman"/>
          <w:b/>
        </w:rPr>
        <w:tab/>
      </w:r>
      <w:r w:rsidR="00C02D4E">
        <w:rPr>
          <w:rFonts w:ascii="Times New Roman" w:hAnsi="Times New Roman"/>
          <w:b/>
          <w:sz w:val="22"/>
          <w:lang w:val="en-GB"/>
        </w:rPr>
        <w:t>p 1</w:t>
      </w:r>
      <w:r w:rsidR="00C02D4E" w:rsidRPr="002B0798">
        <w:rPr>
          <w:rFonts w:ascii="Times New Roman" w:hAnsi="Times New Roman"/>
          <w:b/>
          <w:sz w:val="22"/>
          <w:lang w:val="en-GB"/>
        </w:rPr>
        <w:t>/</w:t>
      </w:r>
      <w:r w:rsidR="009D02AD">
        <w:rPr>
          <w:rFonts w:ascii="Times New Roman" w:hAnsi="Times New Roman"/>
          <w:b/>
          <w:sz w:val="22"/>
          <w:lang w:val="en-GB"/>
        </w:rPr>
        <w:t>2</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D02AD" w:rsidRPr="009D02AD">
        <w:rPr>
          <w:rFonts w:ascii="Times New Roman" w:hAnsi="Times New Roman"/>
          <w:b/>
        </w:rPr>
        <w:t>HR-RS253-6/equipment for SARS-CoV-2 diagnostics</w:t>
      </w:r>
      <w:bookmarkStart w:id="1" w:name="_GoBack"/>
      <w:bookmarkEnd w:id="1"/>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950E9" w:rsidRDefault="005C4176" w:rsidP="002C3EAB">
      <w:pPr>
        <w:spacing w:before="0" w:after="0"/>
        <w:ind w:left="562" w:hanging="562"/>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301346" w:rsidRPr="00034B1D" w:rsidTr="00B229FB">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0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2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9D02AD" w:rsidRPr="00034B1D" w:rsidTr="00846C87">
        <w:trPr>
          <w:cantSplit/>
          <w:trHeight w:val="588"/>
        </w:trPr>
        <w:tc>
          <w:tcPr>
            <w:tcW w:w="1134" w:type="dxa"/>
            <w:vAlign w:val="center"/>
          </w:tcPr>
          <w:p w:rsidR="009D02AD" w:rsidRPr="00034B1D" w:rsidRDefault="009D02AD" w:rsidP="009D02AD">
            <w:pPr>
              <w:spacing w:before="0" w:after="0"/>
              <w:jc w:val="center"/>
              <w:rPr>
                <w:rFonts w:ascii="Times New Roman" w:hAnsi="Times New Roman"/>
                <w:b/>
                <w:highlight w:val="green"/>
                <w:lang w:val="en-GB"/>
              </w:rPr>
            </w:pPr>
            <w:r w:rsidRPr="00034B1D">
              <w:rPr>
                <w:rFonts w:ascii="Times New Roman" w:hAnsi="Times New Roman"/>
                <w:b/>
                <w:lang w:val="en-GB"/>
              </w:rPr>
              <w:t>1</w:t>
            </w:r>
          </w:p>
        </w:tc>
        <w:tc>
          <w:tcPr>
            <w:tcW w:w="4806" w:type="dxa"/>
          </w:tcPr>
          <w:p w:rsidR="009D02AD" w:rsidRPr="009D02AD" w:rsidRDefault="009D02AD" w:rsidP="009D02AD">
            <w:pPr>
              <w:rPr>
                <w:rFonts w:ascii="Times New Roman" w:hAnsi="Times New Roman"/>
              </w:rPr>
            </w:pPr>
            <w:r w:rsidRPr="009D02AD">
              <w:rPr>
                <w:rFonts w:ascii="Times New Roman" w:hAnsi="Times New Roman"/>
              </w:rPr>
              <w:t>Multichannel (8-channel) electronic pipette, variable, volume 0,5-10 µl</w:t>
            </w:r>
            <w:r>
              <w:rPr>
                <w:rFonts w:ascii="Times New Roman" w:hAnsi="Times New Roman"/>
              </w:rPr>
              <w:t xml:space="preserve"> – 1 pc</w:t>
            </w:r>
          </w:p>
        </w:tc>
        <w:tc>
          <w:tcPr>
            <w:tcW w:w="4125" w:type="dxa"/>
          </w:tcPr>
          <w:p w:rsidR="009D02AD" w:rsidRPr="00626E70" w:rsidRDefault="009D02AD" w:rsidP="009D02AD">
            <w:pPr>
              <w:rPr>
                <w:rFonts w:ascii="Times New Roman" w:hAnsi="Times New Roman"/>
                <w:sz w:val="22"/>
                <w:szCs w:val="22"/>
              </w:rPr>
            </w:pPr>
          </w:p>
        </w:tc>
        <w:tc>
          <w:tcPr>
            <w:tcW w:w="2835" w:type="dxa"/>
          </w:tcPr>
          <w:p w:rsidR="009D02AD" w:rsidRPr="00034B1D" w:rsidRDefault="009D02AD" w:rsidP="009D02AD">
            <w:pPr>
              <w:rPr>
                <w:rFonts w:ascii="Times New Roman" w:hAnsi="Times New Roman"/>
                <w:b/>
                <w:lang w:val="en-GB"/>
              </w:rPr>
            </w:pPr>
          </w:p>
        </w:tc>
        <w:tc>
          <w:tcPr>
            <w:tcW w:w="1984" w:type="dxa"/>
          </w:tcPr>
          <w:p w:rsidR="009D02AD" w:rsidRPr="00034B1D" w:rsidRDefault="009D02AD" w:rsidP="009D02AD">
            <w:pPr>
              <w:tabs>
                <w:tab w:val="left" w:pos="729"/>
              </w:tabs>
              <w:jc w:val="center"/>
              <w:rPr>
                <w:rFonts w:ascii="Times New Roman" w:hAnsi="Times New Roman"/>
                <w:b/>
                <w:lang w:val="en-GB"/>
              </w:rPr>
            </w:pPr>
          </w:p>
        </w:tc>
      </w:tr>
      <w:tr w:rsidR="009D02AD" w:rsidRPr="00034B1D" w:rsidTr="00846C87">
        <w:trPr>
          <w:cantSplit/>
          <w:trHeight w:val="588"/>
        </w:trPr>
        <w:tc>
          <w:tcPr>
            <w:tcW w:w="1134" w:type="dxa"/>
            <w:vAlign w:val="center"/>
          </w:tcPr>
          <w:p w:rsidR="009D02AD" w:rsidRPr="00034B1D" w:rsidRDefault="009D02AD" w:rsidP="009D02AD">
            <w:pPr>
              <w:spacing w:before="0" w:after="0"/>
              <w:jc w:val="center"/>
              <w:rPr>
                <w:rFonts w:ascii="Times New Roman" w:hAnsi="Times New Roman"/>
                <w:b/>
                <w:lang w:val="en-GB"/>
              </w:rPr>
            </w:pPr>
            <w:r>
              <w:rPr>
                <w:rFonts w:ascii="Times New Roman" w:hAnsi="Times New Roman"/>
                <w:b/>
                <w:lang w:val="en-GB"/>
              </w:rPr>
              <w:t>2</w:t>
            </w:r>
          </w:p>
        </w:tc>
        <w:tc>
          <w:tcPr>
            <w:tcW w:w="4806" w:type="dxa"/>
          </w:tcPr>
          <w:p w:rsidR="009D02AD" w:rsidRPr="009D02AD" w:rsidRDefault="009D02AD" w:rsidP="009D02AD">
            <w:pPr>
              <w:rPr>
                <w:rFonts w:ascii="Times New Roman" w:hAnsi="Times New Roman"/>
              </w:rPr>
            </w:pPr>
            <w:r w:rsidRPr="009D02AD">
              <w:rPr>
                <w:rFonts w:ascii="Times New Roman" w:hAnsi="Times New Roman"/>
              </w:rPr>
              <w:t>Multichannel (8-channel) electronic pipette, variable, volume 10-100 µl</w:t>
            </w:r>
            <w:r>
              <w:rPr>
                <w:rFonts w:ascii="Times New Roman" w:hAnsi="Times New Roman"/>
              </w:rPr>
              <w:t xml:space="preserve"> – 1 pc</w:t>
            </w:r>
          </w:p>
        </w:tc>
        <w:tc>
          <w:tcPr>
            <w:tcW w:w="4125" w:type="dxa"/>
          </w:tcPr>
          <w:p w:rsidR="009D02AD" w:rsidRPr="00626E70" w:rsidRDefault="009D02AD" w:rsidP="009D02AD">
            <w:pPr>
              <w:rPr>
                <w:rFonts w:ascii="Times New Roman" w:hAnsi="Times New Roman"/>
                <w:sz w:val="22"/>
                <w:szCs w:val="22"/>
              </w:rPr>
            </w:pPr>
          </w:p>
        </w:tc>
        <w:tc>
          <w:tcPr>
            <w:tcW w:w="2835" w:type="dxa"/>
          </w:tcPr>
          <w:p w:rsidR="009D02AD" w:rsidRPr="00034B1D" w:rsidRDefault="009D02AD" w:rsidP="009D02AD">
            <w:pPr>
              <w:rPr>
                <w:rFonts w:ascii="Times New Roman" w:hAnsi="Times New Roman"/>
                <w:b/>
                <w:lang w:val="en-GB"/>
              </w:rPr>
            </w:pPr>
          </w:p>
        </w:tc>
        <w:tc>
          <w:tcPr>
            <w:tcW w:w="1984" w:type="dxa"/>
          </w:tcPr>
          <w:p w:rsidR="009D02AD" w:rsidRPr="00034B1D" w:rsidRDefault="009D02AD" w:rsidP="009D02AD">
            <w:pPr>
              <w:tabs>
                <w:tab w:val="left" w:pos="729"/>
              </w:tabs>
              <w:jc w:val="center"/>
              <w:rPr>
                <w:rFonts w:ascii="Times New Roman" w:hAnsi="Times New Roman"/>
                <w:b/>
                <w:lang w:val="en-GB"/>
              </w:rPr>
            </w:pPr>
          </w:p>
        </w:tc>
      </w:tr>
      <w:tr w:rsidR="009D02AD" w:rsidRPr="00034B1D" w:rsidTr="00846C87">
        <w:trPr>
          <w:cantSplit/>
          <w:trHeight w:val="588"/>
        </w:trPr>
        <w:tc>
          <w:tcPr>
            <w:tcW w:w="1134" w:type="dxa"/>
            <w:vAlign w:val="center"/>
          </w:tcPr>
          <w:p w:rsidR="009D02AD" w:rsidRPr="00034B1D" w:rsidRDefault="009D02AD" w:rsidP="009D02AD">
            <w:pPr>
              <w:spacing w:before="0" w:after="0"/>
              <w:jc w:val="center"/>
              <w:rPr>
                <w:rFonts w:ascii="Times New Roman" w:hAnsi="Times New Roman"/>
                <w:b/>
                <w:lang w:val="en-GB"/>
              </w:rPr>
            </w:pPr>
            <w:r>
              <w:rPr>
                <w:rFonts w:ascii="Times New Roman" w:hAnsi="Times New Roman"/>
                <w:b/>
                <w:lang w:val="en-GB"/>
              </w:rPr>
              <w:t>3</w:t>
            </w:r>
          </w:p>
        </w:tc>
        <w:tc>
          <w:tcPr>
            <w:tcW w:w="4806" w:type="dxa"/>
          </w:tcPr>
          <w:p w:rsidR="009D02AD" w:rsidRPr="009D02AD" w:rsidRDefault="009D02AD" w:rsidP="009D02AD">
            <w:pPr>
              <w:rPr>
                <w:rFonts w:ascii="Times New Roman" w:hAnsi="Times New Roman"/>
              </w:rPr>
            </w:pPr>
            <w:r w:rsidRPr="009D02AD">
              <w:rPr>
                <w:rFonts w:ascii="Times New Roman" w:hAnsi="Times New Roman"/>
              </w:rPr>
              <w:t>Mini centrifuge/vortex with rotor for 12 x 1,5/2 ml tubes and 2 x 8-section 0,2 ml microtube strips</w:t>
            </w:r>
            <w:r>
              <w:rPr>
                <w:rFonts w:ascii="Times New Roman" w:hAnsi="Times New Roman"/>
              </w:rPr>
              <w:t xml:space="preserve"> – 1 pc</w:t>
            </w:r>
          </w:p>
        </w:tc>
        <w:tc>
          <w:tcPr>
            <w:tcW w:w="4125" w:type="dxa"/>
          </w:tcPr>
          <w:p w:rsidR="009D02AD" w:rsidRPr="00626E70" w:rsidRDefault="009D02AD" w:rsidP="009D02AD">
            <w:pPr>
              <w:rPr>
                <w:rFonts w:ascii="Times New Roman" w:hAnsi="Times New Roman"/>
                <w:sz w:val="22"/>
                <w:szCs w:val="22"/>
              </w:rPr>
            </w:pPr>
          </w:p>
        </w:tc>
        <w:tc>
          <w:tcPr>
            <w:tcW w:w="2835" w:type="dxa"/>
          </w:tcPr>
          <w:p w:rsidR="009D02AD" w:rsidRPr="00034B1D" w:rsidRDefault="009D02AD" w:rsidP="009D02AD">
            <w:pPr>
              <w:rPr>
                <w:rFonts w:ascii="Times New Roman" w:hAnsi="Times New Roman"/>
                <w:b/>
                <w:lang w:val="en-GB"/>
              </w:rPr>
            </w:pPr>
          </w:p>
        </w:tc>
        <w:tc>
          <w:tcPr>
            <w:tcW w:w="1984" w:type="dxa"/>
          </w:tcPr>
          <w:p w:rsidR="009D02AD" w:rsidRPr="00034B1D" w:rsidRDefault="009D02AD" w:rsidP="009D02AD">
            <w:pPr>
              <w:tabs>
                <w:tab w:val="left" w:pos="729"/>
              </w:tabs>
              <w:jc w:val="center"/>
              <w:rPr>
                <w:rFonts w:ascii="Times New Roman" w:hAnsi="Times New Roman"/>
                <w:b/>
                <w:lang w:val="en-GB"/>
              </w:rPr>
            </w:pPr>
          </w:p>
        </w:tc>
      </w:tr>
      <w:tr w:rsidR="009D02AD" w:rsidRPr="00034B1D" w:rsidTr="00846C87">
        <w:trPr>
          <w:cantSplit/>
          <w:trHeight w:val="588"/>
        </w:trPr>
        <w:tc>
          <w:tcPr>
            <w:tcW w:w="1134" w:type="dxa"/>
            <w:vAlign w:val="center"/>
          </w:tcPr>
          <w:p w:rsidR="009D02AD" w:rsidRPr="00034B1D" w:rsidRDefault="009D02AD" w:rsidP="009D02AD">
            <w:pPr>
              <w:spacing w:before="0" w:after="0"/>
              <w:jc w:val="center"/>
              <w:rPr>
                <w:rFonts w:ascii="Times New Roman" w:hAnsi="Times New Roman"/>
                <w:b/>
                <w:lang w:val="en-GB"/>
              </w:rPr>
            </w:pPr>
            <w:r>
              <w:rPr>
                <w:rFonts w:ascii="Times New Roman" w:hAnsi="Times New Roman"/>
                <w:b/>
                <w:lang w:val="en-GB"/>
              </w:rPr>
              <w:t>4</w:t>
            </w:r>
          </w:p>
        </w:tc>
        <w:tc>
          <w:tcPr>
            <w:tcW w:w="4806" w:type="dxa"/>
          </w:tcPr>
          <w:p w:rsidR="009D02AD" w:rsidRPr="009D02AD" w:rsidRDefault="009D02AD" w:rsidP="009D02AD">
            <w:pPr>
              <w:rPr>
                <w:rFonts w:ascii="Times New Roman" w:hAnsi="Times New Roman"/>
              </w:rPr>
            </w:pPr>
            <w:r w:rsidRPr="009D02AD">
              <w:rPr>
                <w:rFonts w:ascii="Times New Roman" w:hAnsi="Times New Roman"/>
              </w:rPr>
              <w:t>Centrifuge for PCR plates 2 x standard (96 wells) plates</w:t>
            </w:r>
            <w:r>
              <w:rPr>
                <w:rFonts w:ascii="Times New Roman" w:hAnsi="Times New Roman"/>
              </w:rPr>
              <w:t xml:space="preserve"> – 1 pc</w:t>
            </w:r>
            <w:r w:rsidRPr="009D02AD">
              <w:rPr>
                <w:rFonts w:ascii="Times New Roman" w:hAnsi="Times New Roman"/>
              </w:rPr>
              <w:t xml:space="preserve"> </w:t>
            </w:r>
          </w:p>
        </w:tc>
        <w:tc>
          <w:tcPr>
            <w:tcW w:w="4125" w:type="dxa"/>
          </w:tcPr>
          <w:p w:rsidR="009D02AD" w:rsidRPr="00626E70" w:rsidRDefault="009D02AD" w:rsidP="009D02AD">
            <w:pPr>
              <w:rPr>
                <w:rFonts w:ascii="Times New Roman" w:hAnsi="Times New Roman"/>
                <w:sz w:val="22"/>
                <w:szCs w:val="22"/>
              </w:rPr>
            </w:pPr>
          </w:p>
        </w:tc>
        <w:tc>
          <w:tcPr>
            <w:tcW w:w="2835" w:type="dxa"/>
          </w:tcPr>
          <w:p w:rsidR="009D02AD" w:rsidRPr="00034B1D" w:rsidRDefault="009D02AD" w:rsidP="009D02AD">
            <w:pPr>
              <w:rPr>
                <w:rFonts w:ascii="Times New Roman" w:hAnsi="Times New Roman"/>
                <w:b/>
                <w:lang w:val="en-GB"/>
              </w:rPr>
            </w:pPr>
          </w:p>
        </w:tc>
        <w:tc>
          <w:tcPr>
            <w:tcW w:w="1984" w:type="dxa"/>
          </w:tcPr>
          <w:p w:rsidR="009D02AD" w:rsidRPr="00034B1D" w:rsidRDefault="009D02AD" w:rsidP="009D02AD">
            <w:pPr>
              <w:tabs>
                <w:tab w:val="left" w:pos="729"/>
              </w:tabs>
              <w:jc w:val="center"/>
              <w:rPr>
                <w:rFonts w:ascii="Times New Roman" w:hAnsi="Times New Roman"/>
                <w:b/>
                <w:lang w:val="en-GB"/>
              </w:rPr>
            </w:pPr>
          </w:p>
        </w:tc>
      </w:tr>
      <w:tr w:rsidR="009D02AD" w:rsidRPr="00034B1D" w:rsidTr="00846C87">
        <w:trPr>
          <w:cantSplit/>
          <w:trHeight w:val="588"/>
        </w:trPr>
        <w:tc>
          <w:tcPr>
            <w:tcW w:w="1134" w:type="dxa"/>
            <w:vAlign w:val="center"/>
          </w:tcPr>
          <w:p w:rsidR="009D02AD" w:rsidRPr="00034B1D" w:rsidRDefault="009D02AD" w:rsidP="009D02AD">
            <w:pPr>
              <w:spacing w:before="0" w:after="0"/>
              <w:jc w:val="center"/>
              <w:rPr>
                <w:rFonts w:ascii="Times New Roman" w:hAnsi="Times New Roman"/>
                <w:b/>
                <w:lang w:val="en-GB"/>
              </w:rPr>
            </w:pPr>
            <w:r>
              <w:rPr>
                <w:rFonts w:ascii="Times New Roman" w:hAnsi="Times New Roman"/>
                <w:b/>
                <w:lang w:val="en-GB"/>
              </w:rPr>
              <w:t>5</w:t>
            </w:r>
          </w:p>
        </w:tc>
        <w:tc>
          <w:tcPr>
            <w:tcW w:w="4806" w:type="dxa"/>
          </w:tcPr>
          <w:p w:rsidR="009D02AD" w:rsidRPr="009D02AD" w:rsidRDefault="009D02AD" w:rsidP="009D02AD">
            <w:pPr>
              <w:rPr>
                <w:rFonts w:ascii="Times New Roman" w:hAnsi="Times New Roman"/>
              </w:rPr>
            </w:pPr>
            <w:r w:rsidRPr="009D02AD">
              <w:rPr>
                <w:rFonts w:ascii="Times New Roman" w:hAnsi="Times New Roman"/>
              </w:rPr>
              <w:t>Single-channel pipette, variable, volume 0,5-10 µl</w:t>
            </w:r>
            <w:r>
              <w:rPr>
                <w:rFonts w:ascii="Times New Roman" w:hAnsi="Times New Roman"/>
              </w:rPr>
              <w:t xml:space="preserve"> – 1 pc</w:t>
            </w:r>
          </w:p>
        </w:tc>
        <w:tc>
          <w:tcPr>
            <w:tcW w:w="4125" w:type="dxa"/>
          </w:tcPr>
          <w:p w:rsidR="009D02AD" w:rsidRPr="00626E70" w:rsidRDefault="009D02AD" w:rsidP="009D02AD">
            <w:pPr>
              <w:rPr>
                <w:rFonts w:ascii="Times New Roman" w:hAnsi="Times New Roman"/>
                <w:sz w:val="22"/>
                <w:szCs w:val="22"/>
              </w:rPr>
            </w:pPr>
          </w:p>
        </w:tc>
        <w:tc>
          <w:tcPr>
            <w:tcW w:w="2835" w:type="dxa"/>
          </w:tcPr>
          <w:p w:rsidR="009D02AD" w:rsidRPr="00034B1D" w:rsidRDefault="009D02AD" w:rsidP="009D02AD">
            <w:pPr>
              <w:rPr>
                <w:rFonts w:ascii="Times New Roman" w:hAnsi="Times New Roman"/>
                <w:b/>
                <w:lang w:val="en-GB"/>
              </w:rPr>
            </w:pPr>
          </w:p>
        </w:tc>
        <w:tc>
          <w:tcPr>
            <w:tcW w:w="1984" w:type="dxa"/>
          </w:tcPr>
          <w:p w:rsidR="009D02AD" w:rsidRPr="00034B1D" w:rsidRDefault="009D02AD" w:rsidP="009D02AD">
            <w:pPr>
              <w:tabs>
                <w:tab w:val="left" w:pos="729"/>
              </w:tabs>
              <w:jc w:val="center"/>
              <w:rPr>
                <w:rFonts w:ascii="Times New Roman" w:hAnsi="Times New Roman"/>
                <w:b/>
                <w:lang w:val="en-GB"/>
              </w:rPr>
            </w:pPr>
          </w:p>
        </w:tc>
      </w:tr>
      <w:tr w:rsidR="009D02AD" w:rsidRPr="00034B1D" w:rsidTr="00C4205A">
        <w:trPr>
          <w:cantSplit/>
          <w:trHeight w:val="588"/>
        </w:trPr>
        <w:tc>
          <w:tcPr>
            <w:tcW w:w="1134" w:type="dxa"/>
            <w:vAlign w:val="center"/>
          </w:tcPr>
          <w:p w:rsidR="009D02AD" w:rsidRPr="00034B1D" w:rsidRDefault="009D02AD" w:rsidP="009D02AD">
            <w:pPr>
              <w:spacing w:before="0" w:after="0"/>
              <w:jc w:val="center"/>
              <w:rPr>
                <w:rFonts w:ascii="Times New Roman" w:hAnsi="Times New Roman"/>
                <w:b/>
                <w:lang w:val="en-GB"/>
              </w:rPr>
            </w:pPr>
            <w:r>
              <w:rPr>
                <w:rFonts w:ascii="Times New Roman" w:hAnsi="Times New Roman"/>
                <w:b/>
                <w:lang w:val="en-GB"/>
              </w:rPr>
              <w:t>6</w:t>
            </w:r>
          </w:p>
        </w:tc>
        <w:tc>
          <w:tcPr>
            <w:tcW w:w="4806" w:type="dxa"/>
          </w:tcPr>
          <w:p w:rsidR="009D02AD" w:rsidRPr="009D02AD" w:rsidRDefault="009D02AD" w:rsidP="009D02AD">
            <w:pPr>
              <w:rPr>
                <w:rFonts w:ascii="Times New Roman" w:hAnsi="Times New Roman"/>
              </w:rPr>
            </w:pPr>
            <w:r w:rsidRPr="009D02AD">
              <w:rPr>
                <w:rFonts w:ascii="Times New Roman" w:hAnsi="Times New Roman"/>
              </w:rPr>
              <w:t>Single-channel pipette, variable, volume 10-100 µl</w:t>
            </w:r>
            <w:r>
              <w:rPr>
                <w:rFonts w:ascii="Times New Roman" w:hAnsi="Times New Roman"/>
              </w:rPr>
              <w:t xml:space="preserve"> – 1pc</w:t>
            </w:r>
          </w:p>
        </w:tc>
        <w:tc>
          <w:tcPr>
            <w:tcW w:w="4125" w:type="dxa"/>
          </w:tcPr>
          <w:p w:rsidR="009D02AD" w:rsidRPr="00626E70" w:rsidRDefault="009D02AD" w:rsidP="009D02AD">
            <w:pPr>
              <w:rPr>
                <w:rFonts w:ascii="Times New Roman" w:hAnsi="Times New Roman"/>
                <w:sz w:val="22"/>
                <w:szCs w:val="22"/>
              </w:rPr>
            </w:pPr>
          </w:p>
        </w:tc>
        <w:tc>
          <w:tcPr>
            <w:tcW w:w="2835" w:type="dxa"/>
          </w:tcPr>
          <w:p w:rsidR="009D02AD" w:rsidRPr="00034B1D" w:rsidRDefault="009D02AD" w:rsidP="009D02AD">
            <w:pPr>
              <w:rPr>
                <w:rFonts w:ascii="Times New Roman" w:hAnsi="Times New Roman"/>
                <w:b/>
                <w:lang w:val="en-GB"/>
              </w:rPr>
            </w:pPr>
          </w:p>
        </w:tc>
        <w:tc>
          <w:tcPr>
            <w:tcW w:w="1984" w:type="dxa"/>
          </w:tcPr>
          <w:p w:rsidR="009D02AD" w:rsidRPr="00034B1D" w:rsidRDefault="009D02AD" w:rsidP="009D02AD">
            <w:pPr>
              <w:tabs>
                <w:tab w:val="left" w:pos="729"/>
              </w:tabs>
              <w:jc w:val="center"/>
              <w:rPr>
                <w:rFonts w:ascii="Times New Roman" w:hAnsi="Times New Roman"/>
                <w:b/>
                <w:lang w:val="en-GB"/>
              </w:rPr>
            </w:pPr>
          </w:p>
        </w:tc>
      </w:tr>
      <w:tr w:rsidR="009D02AD" w:rsidRPr="00034B1D" w:rsidTr="00C4205A">
        <w:trPr>
          <w:cantSplit/>
          <w:trHeight w:val="588"/>
        </w:trPr>
        <w:tc>
          <w:tcPr>
            <w:tcW w:w="1134" w:type="dxa"/>
            <w:vAlign w:val="center"/>
          </w:tcPr>
          <w:p w:rsidR="009D02AD" w:rsidRPr="00034B1D" w:rsidRDefault="009D02AD" w:rsidP="009D02AD">
            <w:pPr>
              <w:spacing w:before="0" w:after="0"/>
              <w:jc w:val="center"/>
              <w:rPr>
                <w:rFonts w:ascii="Times New Roman" w:hAnsi="Times New Roman"/>
                <w:b/>
                <w:lang w:val="en-GB"/>
              </w:rPr>
            </w:pPr>
            <w:r>
              <w:rPr>
                <w:rFonts w:ascii="Times New Roman" w:hAnsi="Times New Roman"/>
                <w:b/>
                <w:lang w:val="en-GB"/>
              </w:rPr>
              <w:t>7</w:t>
            </w:r>
          </w:p>
        </w:tc>
        <w:tc>
          <w:tcPr>
            <w:tcW w:w="4806" w:type="dxa"/>
          </w:tcPr>
          <w:p w:rsidR="009D02AD" w:rsidRPr="009D02AD" w:rsidRDefault="009D02AD" w:rsidP="009D02AD">
            <w:pPr>
              <w:rPr>
                <w:rFonts w:ascii="Times New Roman" w:hAnsi="Times New Roman"/>
              </w:rPr>
            </w:pPr>
            <w:r w:rsidRPr="009D02AD">
              <w:rPr>
                <w:rFonts w:ascii="Times New Roman" w:hAnsi="Times New Roman"/>
              </w:rPr>
              <w:t>Single-channel pipette, variable, volume 100-1000 µl</w:t>
            </w:r>
            <w:r>
              <w:rPr>
                <w:rFonts w:ascii="Times New Roman" w:hAnsi="Times New Roman"/>
              </w:rPr>
              <w:t xml:space="preserve"> – 1 pc</w:t>
            </w:r>
          </w:p>
        </w:tc>
        <w:tc>
          <w:tcPr>
            <w:tcW w:w="4125" w:type="dxa"/>
          </w:tcPr>
          <w:p w:rsidR="009D02AD" w:rsidRPr="00626E70" w:rsidRDefault="009D02AD" w:rsidP="009D02AD">
            <w:pPr>
              <w:rPr>
                <w:rFonts w:ascii="Times New Roman" w:hAnsi="Times New Roman"/>
                <w:sz w:val="22"/>
                <w:szCs w:val="22"/>
              </w:rPr>
            </w:pPr>
          </w:p>
        </w:tc>
        <w:tc>
          <w:tcPr>
            <w:tcW w:w="2835" w:type="dxa"/>
          </w:tcPr>
          <w:p w:rsidR="009D02AD" w:rsidRPr="00034B1D" w:rsidRDefault="009D02AD" w:rsidP="009D02AD">
            <w:pPr>
              <w:rPr>
                <w:rFonts w:ascii="Times New Roman" w:hAnsi="Times New Roman"/>
                <w:b/>
                <w:lang w:val="en-GB"/>
              </w:rPr>
            </w:pPr>
          </w:p>
        </w:tc>
        <w:tc>
          <w:tcPr>
            <w:tcW w:w="1984" w:type="dxa"/>
          </w:tcPr>
          <w:p w:rsidR="009D02AD" w:rsidRPr="00034B1D" w:rsidRDefault="009D02AD" w:rsidP="009D02AD">
            <w:pPr>
              <w:tabs>
                <w:tab w:val="left" w:pos="729"/>
              </w:tabs>
              <w:jc w:val="center"/>
              <w:rPr>
                <w:rFonts w:ascii="Times New Roman" w:hAnsi="Times New Roman"/>
                <w:b/>
                <w:lang w:val="en-GB"/>
              </w:rPr>
            </w:pPr>
          </w:p>
        </w:tc>
      </w:tr>
      <w:tr w:rsidR="004B6DAB" w:rsidRPr="000726B9" w:rsidTr="00B229FB">
        <w:trPr>
          <w:cantSplit/>
        </w:trPr>
        <w:tc>
          <w:tcPr>
            <w:tcW w:w="1134" w:type="dxa"/>
          </w:tcPr>
          <w:p w:rsidR="004B6DAB" w:rsidRPr="000726B9" w:rsidRDefault="004B6DAB" w:rsidP="004B6DAB">
            <w:pPr>
              <w:rPr>
                <w:rFonts w:ascii="Times New Roman" w:hAnsi="Times New Roman"/>
                <w:b/>
                <w:highlight w:val="green"/>
                <w:lang w:val="en-GB"/>
              </w:rPr>
            </w:pPr>
          </w:p>
        </w:tc>
        <w:tc>
          <w:tcPr>
            <w:tcW w:w="4806" w:type="dxa"/>
            <w:vAlign w:val="center"/>
          </w:tcPr>
          <w:p w:rsidR="004B6DAB" w:rsidRPr="00FD0008" w:rsidRDefault="004B6DAB" w:rsidP="009D02AD">
            <w:pPr>
              <w:spacing w:before="0" w:after="0"/>
              <w:jc w:val="both"/>
              <w:rPr>
                <w:rFonts w:ascii="Times New Roman" w:hAnsi="Times New Roman"/>
                <w:lang w:val="en-GB"/>
              </w:rPr>
            </w:pPr>
            <w:r w:rsidRPr="00FD0008">
              <w:rPr>
                <w:rFonts w:ascii="Times New Roman" w:hAnsi="Times New Roman"/>
              </w:rPr>
              <w:t xml:space="preserve">Delivery place must be </w:t>
            </w:r>
            <w:r w:rsidR="009D02AD">
              <w:rPr>
                <w:rFonts w:ascii="Times New Roman" w:hAnsi="Times New Roman"/>
              </w:rPr>
              <w:t>Futoška</w:t>
            </w:r>
            <w:r>
              <w:rPr>
                <w:rFonts w:ascii="Times New Roman" w:hAnsi="Times New Roman"/>
              </w:rPr>
              <w:t xml:space="preserve"> no. </w:t>
            </w:r>
            <w:r w:rsidR="009D02AD">
              <w:rPr>
                <w:rFonts w:ascii="Times New Roman" w:hAnsi="Times New Roman"/>
              </w:rPr>
              <w:t>121</w:t>
            </w:r>
            <w:r w:rsidRPr="00FD0008">
              <w:rPr>
                <w:rFonts w:ascii="Times New Roman" w:hAnsi="Times New Roman"/>
              </w:rPr>
              <w:t xml:space="preserve">, </w:t>
            </w:r>
            <w:r w:rsidR="009D02AD">
              <w:rPr>
                <w:rFonts w:ascii="Times New Roman" w:hAnsi="Times New Roman"/>
              </w:rPr>
              <w:t>21000 Novi Sad</w:t>
            </w:r>
          </w:p>
        </w:tc>
        <w:tc>
          <w:tcPr>
            <w:tcW w:w="4125" w:type="dxa"/>
          </w:tcPr>
          <w:p w:rsidR="004B6DAB" w:rsidRPr="002B0798" w:rsidRDefault="004B6DAB" w:rsidP="004B6DAB">
            <w:pPr>
              <w:rPr>
                <w:rFonts w:ascii="Times New Roman" w:hAnsi="Times New Roman"/>
                <w:lang w:val="en-GB"/>
              </w:rPr>
            </w:pPr>
          </w:p>
        </w:tc>
        <w:tc>
          <w:tcPr>
            <w:tcW w:w="2835" w:type="dxa"/>
          </w:tcPr>
          <w:p w:rsidR="004B6DAB" w:rsidRPr="002B0798" w:rsidRDefault="004B6DAB" w:rsidP="004B6DAB">
            <w:pPr>
              <w:rPr>
                <w:rFonts w:ascii="Times New Roman" w:hAnsi="Times New Roman"/>
                <w:b/>
                <w:lang w:val="en-GB"/>
              </w:rPr>
            </w:pPr>
          </w:p>
        </w:tc>
        <w:tc>
          <w:tcPr>
            <w:tcW w:w="1984" w:type="dxa"/>
          </w:tcPr>
          <w:p w:rsidR="004B6DAB" w:rsidRPr="002B0798" w:rsidRDefault="004B6DAB" w:rsidP="004B6DAB">
            <w:pPr>
              <w:rPr>
                <w:rFonts w:ascii="Times New Roman" w:hAnsi="Times New Roman"/>
                <w:b/>
                <w:lang w:val="en-GB"/>
              </w:rPr>
            </w:pPr>
          </w:p>
        </w:tc>
      </w:tr>
      <w:tr w:rsidR="004B6DAB" w:rsidRPr="000726B9" w:rsidTr="00B229FB">
        <w:trPr>
          <w:cantSplit/>
        </w:trPr>
        <w:tc>
          <w:tcPr>
            <w:tcW w:w="1134" w:type="dxa"/>
          </w:tcPr>
          <w:p w:rsidR="004B6DAB" w:rsidRPr="000726B9" w:rsidRDefault="004B6DAB" w:rsidP="004B6DAB">
            <w:pPr>
              <w:rPr>
                <w:rFonts w:ascii="Times New Roman" w:hAnsi="Times New Roman"/>
                <w:b/>
                <w:highlight w:val="green"/>
                <w:lang w:val="en-GB"/>
              </w:rPr>
            </w:pPr>
          </w:p>
        </w:tc>
        <w:tc>
          <w:tcPr>
            <w:tcW w:w="4806" w:type="dxa"/>
            <w:vAlign w:val="center"/>
          </w:tcPr>
          <w:p w:rsidR="004B6DAB" w:rsidRPr="00FD0008" w:rsidRDefault="004B6DAB" w:rsidP="004B6DAB">
            <w:pPr>
              <w:spacing w:before="0" w:after="0"/>
              <w:jc w:val="both"/>
              <w:rPr>
                <w:rFonts w:ascii="Times New Roman" w:hAnsi="Times New Roman"/>
                <w:b/>
                <w:lang w:val="en-GB"/>
              </w:rPr>
            </w:pPr>
            <w:r w:rsidRPr="00FD0008">
              <w:rPr>
                <w:rFonts w:ascii="Times New Roman" w:hAnsi="Times New Roman"/>
              </w:rPr>
              <w:t>Warranty period must be min. 2 (two) years from the date of provisional acceptance</w:t>
            </w:r>
          </w:p>
        </w:tc>
        <w:tc>
          <w:tcPr>
            <w:tcW w:w="4125" w:type="dxa"/>
          </w:tcPr>
          <w:p w:rsidR="004B6DAB" w:rsidRPr="002B0798" w:rsidRDefault="004B6DAB" w:rsidP="004B6DAB">
            <w:pPr>
              <w:rPr>
                <w:rFonts w:ascii="Times New Roman" w:hAnsi="Times New Roman"/>
                <w:b/>
                <w:lang w:val="en-GB"/>
              </w:rPr>
            </w:pPr>
          </w:p>
        </w:tc>
        <w:tc>
          <w:tcPr>
            <w:tcW w:w="2835" w:type="dxa"/>
          </w:tcPr>
          <w:p w:rsidR="004B6DAB" w:rsidRPr="002B0798" w:rsidRDefault="004B6DAB" w:rsidP="004B6DAB">
            <w:pPr>
              <w:rPr>
                <w:rFonts w:ascii="Times New Roman" w:hAnsi="Times New Roman"/>
                <w:b/>
                <w:lang w:val="en-GB"/>
              </w:rPr>
            </w:pPr>
          </w:p>
        </w:tc>
        <w:tc>
          <w:tcPr>
            <w:tcW w:w="1984" w:type="dxa"/>
          </w:tcPr>
          <w:p w:rsidR="004B6DAB" w:rsidRPr="002B0798" w:rsidRDefault="004B6DAB" w:rsidP="004B6DAB">
            <w:pPr>
              <w:tabs>
                <w:tab w:val="left" w:pos="729"/>
              </w:tabs>
              <w:jc w:val="center"/>
              <w:rPr>
                <w:rFonts w:ascii="Times New Roman" w:hAnsi="Times New Roman"/>
                <w:b/>
                <w:lang w:val="en-GB"/>
              </w:rPr>
            </w:pPr>
          </w:p>
        </w:tc>
      </w:tr>
    </w:tbl>
    <w:p w:rsidR="004950E9" w:rsidRDefault="004950E9" w:rsidP="001F48F3">
      <w:pPr>
        <w:spacing w:before="0"/>
        <w:rPr>
          <w:lang w:val="en-GB"/>
        </w:rPr>
      </w:pPr>
    </w:p>
    <w:sectPr w:rsidR="004950E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16A" w:rsidRDefault="005B716A">
      <w:r>
        <w:separator/>
      </w:r>
    </w:p>
  </w:endnote>
  <w:endnote w:type="continuationSeparator" w:id="0">
    <w:p w:rsidR="005B716A" w:rsidRDefault="005B7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18A" w:rsidRPr="00C4214C" w:rsidRDefault="008C27D2"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C4214C">
      <w:rPr>
        <w:rFonts w:ascii="Times New Roman" w:hAnsi="Times New Roman"/>
        <w:sz w:val="18"/>
        <w:szCs w:val="18"/>
        <w:lang w:val="en-GB"/>
      </w:rPr>
      <w:tab/>
      <w:t xml:space="preserve">Page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12218A" w:rsidRPr="00C4214C">
      <w:rPr>
        <w:rFonts w:ascii="Times New Roman" w:hAnsi="Times New Roman"/>
        <w:sz w:val="18"/>
        <w:szCs w:val="18"/>
      </w:rPr>
      <w:fldChar w:fldCharType="separate"/>
    </w:r>
    <w:r w:rsidR="0087147D">
      <w:rPr>
        <w:rFonts w:ascii="Times New Roman" w:hAnsi="Times New Roman"/>
        <w:noProof/>
        <w:sz w:val="18"/>
        <w:szCs w:val="18"/>
        <w:lang w:val="en-GB"/>
      </w:rPr>
      <w:t>2</w:t>
    </w:r>
    <w:r w:rsidR="0012218A"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12218A" w:rsidRPr="00C4214C">
      <w:rPr>
        <w:rFonts w:ascii="Times New Roman" w:hAnsi="Times New Roman"/>
        <w:sz w:val="18"/>
        <w:szCs w:val="18"/>
      </w:rPr>
      <w:fldChar w:fldCharType="separate"/>
    </w:r>
    <w:r w:rsidR="0087147D">
      <w:rPr>
        <w:rFonts w:ascii="Times New Roman" w:hAnsi="Times New Roman"/>
        <w:noProof/>
        <w:sz w:val="18"/>
        <w:szCs w:val="18"/>
        <w:lang w:val="en-GB"/>
      </w:rPr>
      <w:t>2</w:t>
    </w:r>
    <w:r w:rsidR="0012218A" w:rsidRPr="00C4214C">
      <w:rPr>
        <w:rFonts w:ascii="Times New Roman" w:hAnsi="Times New Roman"/>
        <w:sz w:val="18"/>
        <w:szCs w:val="18"/>
      </w:rPr>
      <w:fldChar w:fldCharType="end"/>
    </w:r>
  </w:p>
  <w:p w:rsidR="0012218A" w:rsidRPr="00C4214C" w:rsidRDefault="0012218A"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18A" w:rsidRPr="00C4214C" w:rsidRDefault="008C27D2"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12218A" w:rsidRPr="009F1BCE">
      <w:rPr>
        <w:rFonts w:ascii="Times New Roman" w:hAnsi="Times New Roman"/>
        <w:sz w:val="18"/>
        <w:szCs w:val="18"/>
        <w:lang w:val="en-GB"/>
      </w:rPr>
      <w:tab/>
      <w:t xml:space="preserve">Page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PAGE </w:instrText>
    </w:r>
    <w:r w:rsidR="0012218A" w:rsidRPr="00C4214C">
      <w:rPr>
        <w:rFonts w:ascii="Times New Roman" w:hAnsi="Times New Roman"/>
        <w:sz w:val="18"/>
        <w:szCs w:val="18"/>
      </w:rPr>
      <w:fldChar w:fldCharType="separate"/>
    </w:r>
    <w:r w:rsidR="0087147D">
      <w:rPr>
        <w:rFonts w:ascii="Times New Roman" w:hAnsi="Times New Roman"/>
        <w:noProof/>
        <w:sz w:val="18"/>
        <w:szCs w:val="18"/>
        <w:lang w:val="en-GB"/>
      </w:rPr>
      <w:t>1</w:t>
    </w:r>
    <w:r w:rsidR="0012218A" w:rsidRPr="00C4214C">
      <w:rPr>
        <w:rFonts w:ascii="Times New Roman" w:hAnsi="Times New Roman"/>
        <w:sz w:val="18"/>
        <w:szCs w:val="18"/>
      </w:rPr>
      <w:fldChar w:fldCharType="end"/>
    </w:r>
    <w:r w:rsidR="0012218A" w:rsidRPr="00C4214C">
      <w:rPr>
        <w:rFonts w:ascii="Times New Roman" w:hAnsi="Times New Roman"/>
        <w:sz w:val="18"/>
        <w:szCs w:val="18"/>
        <w:lang w:val="en-GB"/>
      </w:rPr>
      <w:t xml:space="preserve"> of </w:t>
    </w:r>
    <w:r w:rsidR="0012218A" w:rsidRPr="00C4214C">
      <w:rPr>
        <w:rFonts w:ascii="Times New Roman" w:hAnsi="Times New Roman"/>
        <w:sz w:val="18"/>
        <w:szCs w:val="18"/>
      </w:rPr>
      <w:fldChar w:fldCharType="begin"/>
    </w:r>
    <w:r w:rsidR="0012218A" w:rsidRPr="00C4214C">
      <w:rPr>
        <w:rFonts w:ascii="Times New Roman" w:hAnsi="Times New Roman"/>
        <w:sz w:val="18"/>
        <w:szCs w:val="18"/>
        <w:lang w:val="en-GB"/>
      </w:rPr>
      <w:instrText xml:space="preserve"> NUMPAGES </w:instrText>
    </w:r>
    <w:r w:rsidR="0012218A" w:rsidRPr="00C4214C">
      <w:rPr>
        <w:rFonts w:ascii="Times New Roman" w:hAnsi="Times New Roman"/>
        <w:sz w:val="18"/>
        <w:szCs w:val="18"/>
      </w:rPr>
      <w:fldChar w:fldCharType="separate"/>
    </w:r>
    <w:r w:rsidR="0087147D">
      <w:rPr>
        <w:rFonts w:ascii="Times New Roman" w:hAnsi="Times New Roman"/>
        <w:noProof/>
        <w:sz w:val="18"/>
        <w:szCs w:val="18"/>
        <w:lang w:val="en-GB"/>
      </w:rPr>
      <w:t>2</w:t>
    </w:r>
    <w:r w:rsidR="0012218A" w:rsidRPr="00C4214C">
      <w:rPr>
        <w:rFonts w:ascii="Times New Roman" w:hAnsi="Times New Roman"/>
        <w:sz w:val="18"/>
        <w:szCs w:val="18"/>
      </w:rPr>
      <w:fldChar w:fldCharType="end"/>
    </w:r>
  </w:p>
  <w:p w:rsidR="0012218A" w:rsidRPr="009F1BCE" w:rsidRDefault="008C27D2"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16A" w:rsidRDefault="005B716A">
      <w:r>
        <w:separator/>
      </w:r>
    </w:p>
  </w:footnote>
  <w:footnote w:type="continuationSeparator" w:id="0">
    <w:p w:rsidR="005B716A" w:rsidRDefault="005B71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18A" w:rsidRDefault="0087147D" w:rsidP="002C3EAB">
    <w:pPr>
      <w:pStyle w:val="Header"/>
    </w:pPr>
    <w:r>
      <w:rPr>
        <w:noProof/>
        <w:lang w:val="sr-Latn-RS" w:eastAsia="sr-Latn-RS"/>
      </w:rPr>
      <w:drawing>
        <wp:inline distT="0" distB="0" distL="0" distR="0" wp14:anchorId="7F5C08DA" wp14:editId="08CC8B9C">
          <wp:extent cx="2590800" cy="58798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9313" cy="5899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11C222F"/>
    <w:multiLevelType w:val="hybridMultilevel"/>
    <w:tmpl w:val="41027E66"/>
    <w:lvl w:ilvl="0" w:tplc="47725E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18A"/>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94E29"/>
    <w:rsid w:val="001A3CB9"/>
    <w:rsid w:val="001B5454"/>
    <w:rsid w:val="001C4BD8"/>
    <w:rsid w:val="001D0532"/>
    <w:rsid w:val="001E4648"/>
    <w:rsid w:val="001F48F3"/>
    <w:rsid w:val="001F5421"/>
    <w:rsid w:val="00211E0F"/>
    <w:rsid w:val="002149B2"/>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0B39"/>
    <w:rsid w:val="002C3EAB"/>
    <w:rsid w:val="002C649A"/>
    <w:rsid w:val="002D2FC0"/>
    <w:rsid w:val="002F1222"/>
    <w:rsid w:val="00301346"/>
    <w:rsid w:val="0030264D"/>
    <w:rsid w:val="0030325F"/>
    <w:rsid w:val="0030381F"/>
    <w:rsid w:val="00322263"/>
    <w:rsid w:val="00324751"/>
    <w:rsid w:val="003308C6"/>
    <w:rsid w:val="003409B8"/>
    <w:rsid w:val="003450C3"/>
    <w:rsid w:val="00347B7E"/>
    <w:rsid w:val="003502E9"/>
    <w:rsid w:val="00350FFE"/>
    <w:rsid w:val="00351351"/>
    <w:rsid w:val="00351F04"/>
    <w:rsid w:val="00360344"/>
    <w:rsid w:val="003613D2"/>
    <w:rsid w:val="0036173C"/>
    <w:rsid w:val="00362E9B"/>
    <w:rsid w:val="00371851"/>
    <w:rsid w:val="00371F01"/>
    <w:rsid w:val="003721AD"/>
    <w:rsid w:val="00384BAB"/>
    <w:rsid w:val="00387C56"/>
    <w:rsid w:val="00392F88"/>
    <w:rsid w:val="00396F1B"/>
    <w:rsid w:val="003B56E5"/>
    <w:rsid w:val="003D3CAA"/>
    <w:rsid w:val="003D7611"/>
    <w:rsid w:val="003F2FA4"/>
    <w:rsid w:val="003F3B51"/>
    <w:rsid w:val="003F7DB7"/>
    <w:rsid w:val="0040221E"/>
    <w:rsid w:val="00420666"/>
    <w:rsid w:val="00426276"/>
    <w:rsid w:val="004300D4"/>
    <w:rsid w:val="004316F0"/>
    <w:rsid w:val="00445E6F"/>
    <w:rsid w:val="004554CB"/>
    <w:rsid w:val="004775D2"/>
    <w:rsid w:val="00483E26"/>
    <w:rsid w:val="00492763"/>
    <w:rsid w:val="004937D8"/>
    <w:rsid w:val="004950E9"/>
    <w:rsid w:val="00496BB4"/>
    <w:rsid w:val="004A7ED9"/>
    <w:rsid w:val="004B6DAB"/>
    <w:rsid w:val="004C35B5"/>
    <w:rsid w:val="004C73B6"/>
    <w:rsid w:val="004C7E06"/>
    <w:rsid w:val="004D2FD8"/>
    <w:rsid w:val="004F13A1"/>
    <w:rsid w:val="004F5C57"/>
    <w:rsid w:val="00501FF0"/>
    <w:rsid w:val="00507FDF"/>
    <w:rsid w:val="005108FD"/>
    <w:rsid w:val="0051107D"/>
    <w:rsid w:val="00514CF1"/>
    <w:rsid w:val="00525E85"/>
    <w:rsid w:val="00535826"/>
    <w:rsid w:val="00536B4A"/>
    <w:rsid w:val="00540384"/>
    <w:rsid w:val="00543F1F"/>
    <w:rsid w:val="00556FCA"/>
    <w:rsid w:val="00562E55"/>
    <w:rsid w:val="00575CB0"/>
    <w:rsid w:val="00591F23"/>
    <w:rsid w:val="00593550"/>
    <w:rsid w:val="005B2018"/>
    <w:rsid w:val="005B716A"/>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97085"/>
    <w:rsid w:val="006B0AB1"/>
    <w:rsid w:val="006B5A0E"/>
    <w:rsid w:val="006C2F05"/>
    <w:rsid w:val="006E56FD"/>
    <w:rsid w:val="006E6880"/>
    <w:rsid w:val="006F509C"/>
    <w:rsid w:val="00702D85"/>
    <w:rsid w:val="00711C72"/>
    <w:rsid w:val="00731739"/>
    <w:rsid w:val="0073450F"/>
    <w:rsid w:val="00737476"/>
    <w:rsid w:val="00742BE4"/>
    <w:rsid w:val="00750853"/>
    <w:rsid w:val="0075384B"/>
    <w:rsid w:val="00766A71"/>
    <w:rsid w:val="00777E99"/>
    <w:rsid w:val="0078178B"/>
    <w:rsid w:val="00785368"/>
    <w:rsid w:val="00792A1B"/>
    <w:rsid w:val="00794B8A"/>
    <w:rsid w:val="007B65DB"/>
    <w:rsid w:val="007C0BDD"/>
    <w:rsid w:val="007C1656"/>
    <w:rsid w:val="007C75E0"/>
    <w:rsid w:val="007D228F"/>
    <w:rsid w:val="007D5FA2"/>
    <w:rsid w:val="007E3D5F"/>
    <w:rsid w:val="007E53F9"/>
    <w:rsid w:val="00806CE0"/>
    <w:rsid w:val="00811F58"/>
    <w:rsid w:val="00822CBC"/>
    <w:rsid w:val="00827845"/>
    <w:rsid w:val="00853F9D"/>
    <w:rsid w:val="008552E8"/>
    <w:rsid w:val="0085667F"/>
    <w:rsid w:val="008617F3"/>
    <w:rsid w:val="0087147D"/>
    <w:rsid w:val="008766DD"/>
    <w:rsid w:val="008808CB"/>
    <w:rsid w:val="00882B76"/>
    <w:rsid w:val="008848CB"/>
    <w:rsid w:val="008859E6"/>
    <w:rsid w:val="008A39B7"/>
    <w:rsid w:val="008B5A9D"/>
    <w:rsid w:val="008B62C1"/>
    <w:rsid w:val="008B6B53"/>
    <w:rsid w:val="008C27D2"/>
    <w:rsid w:val="008C6C18"/>
    <w:rsid w:val="008D1CCD"/>
    <w:rsid w:val="008D4F38"/>
    <w:rsid w:val="008E40E2"/>
    <w:rsid w:val="008F198A"/>
    <w:rsid w:val="00920A51"/>
    <w:rsid w:val="00922542"/>
    <w:rsid w:val="0093582A"/>
    <w:rsid w:val="0094670B"/>
    <w:rsid w:val="00955876"/>
    <w:rsid w:val="00976745"/>
    <w:rsid w:val="00980A42"/>
    <w:rsid w:val="0098409C"/>
    <w:rsid w:val="009976B3"/>
    <w:rsid w:val="009A3792"/>
    <w:rsid w:val="009B0CF1"/>
    <w:rsid w:val="009B2F1F"/>
    <w:rsid w:val="009B422E"/>
    <w:rsid w:val="009B4D6F"/>
    <w:rsid w:val="009B5EE2"/>
    <w:rsid w:val="009C0E86"/>
    <w:rsid w:val="009C359E"/>
    <w:rsid w:val="009D02AD"/>
    <w:rsid w:val="009D2938"/>
    <w:rsid w:val="009D66B2"/>
    <w:rsid w:val="009E6BB7"/>
    <w:rsid w:val="009F1BCE"/>
    <w:rsid w:val="00A039CA"/>
    <w:rsid w:val="00A2756E"/>
    <w:rsid w:val="00A47856"/>
    <w:rsid w:val="00A512C9"/>
    <w:rsid w:val="00A539E4"/>
    <w:rsid w:val="00A5762A"/>
    <w:rsid w:val="00A57B88"/>
    <w:rsid w:val="00A62073"/>
    <w:rsid w:val="00A63E3C"/>
    <w:rsid w:val="00A75650"/>
    <w:rsid w:val="00A7693B"/>
    <w:rsid w:val="00A77E5C"/>
    <w:rsid w:val="00AA24A4"/>
    <w:rsid w:val="00AA4E3B"/>
    <w:rsid w:val="00AB29A9"/>
    <w:rsid w:val="00AB66A5"/>
    <w:rsid w:val="00AC7636"/>
    <w:rsid w:val="00AD1B8E"/>
    <w:rsid w:val="00AD3FB8"/>
    <w:rsid w:val="00AE6600"/>
    <w:rsid w:val="00AE7D13"/>
    <w:rsid w:val="00AF4052"/>
    <w:rsid w:val="00B00416"/>
    <w:rsid w:val="00B00BD3"/>
    <w:rsid w:val="00B07102"/>
    <w:rsid w:val="00B1165D"/>
    <w:rsid w:val="00B148C1"/>
    <w:rsid w:val="00B17CA7"/>
    <w:rsid w:val="00B229FB"/>
    <w:rsid w:val="00B230C9"/>
    <w:rsid w:val="00B25580"/>
    <w:rsid w:val="00B277E4"/>
    <w:rsid w:val="00B3168E"/>
    <w:rsid w:val="00B44167"/>
    <w:rsid w:val="00B44DC5"/>
    <w:rsid w:val="00B450B0"/>
    <w:rsid w:val="00B4594F"/>
    <w:rsid w:val="00B4772C"/>
    <w:rsid w:val="00B63280"/>
    <w:rsid w:val="00B642B3"/>
    <w:rsid w:val="00B70C0E"/>
    <w:rsid w:val="00B80DE8"/>
    <w:rsid w:val="00B90C14"/>
    <w:rsid w:val="00B9691D"/>
    <w:rsid w:val="00BB2512"/>
    <w:rsid w:val="00BB56D3"/>
    <w:rsid w:val="00BC6222"/>
    <w:rsid w:val="00BD201F"/>
    <w:rsid w:val="00BD3371"/>
    <w:rsid w:val="00BD43E0"/>
    <w:rsid w:val="00BE41A9"/>
    <w:rsid w:val="00BE59E5"/>
    <w:rsid w:val="00BF7D14"/>
    <w:rsid w:val="00C02D4E"/>
    <w:rsid w:val="00C12AF0"/>
    <w:rsid w:val="00C13C29"/>
    <w:rsid w:val="00C17310"/>
    <w:rsid w:val="00C23B17"/>
    <w:rsid w:val="00C302E1"/>
    <w:rsid w:val="00C3235B"/>
    <w:rsid w:val="00C32AB8"/>
    <w:rsid w:val="00C34E40"/>
    <w:rsid w:val="00C36B04"/>
    <w:rsid w:val="00C4214C"/>
    <w:rsid w:val="00C42256"/>
    <w:rsid w:val="00C55B44"/>
    <w:rsid w:val="00C61312"/>
    <w:rsid w:val="00C720C8"/>
    <w:rsid w:val="00C75CCE"/>
    <w:rsid w:val="00C83C9F"/>
    <w:rsid w:val="00C92434"/>
    <w:rsid w:val="00CA1354"/>
    <w:rsid w:val="00CA6C68"/>
    <w:rsid w:val="00CC7DE2"/>
    <w:rsid w:val="00CD7F25"/>
    <w:rsid w:val="00CF6CFA"/>
    <w:rsid w:val="00CF7AAC"/>
    <w:rsid w:val="00D10EF9"/>
    <w:rsid w:val="00D24893"/>
    <w:rsid w:val="00D24E1C"/>
    <w:rsid w:val="00D43612"/>
    <w:rsid w:val="00D43C88"/>
    <w:rsid w:val="00D46B1E"/>
    <w:rsid w:val="00D52CBF"/>
    <w:rsid w:val="00D54221"/>
    <w:rsid w:val="00D576CA"/>
    <w:rsid w:val="00D66F04"/>
    <w:rsid w:val="00D75213"/>
    <w:rsid w:val="00D83D1B"/>
    <w:rsid w:val="00D91351"/>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3EDC"/>
    <w:rsid w:val="00E340A7"/>
    <w:rsid w:val="00E34208"/>
    <w:rsid w:val="00E37290"/>
    <w:rsid w:val="00E3791D"/>
    <w:rsid w:val="00E41C6F"/>
    <w:rsid w:val="00E4363F"/>
    <w:rsid w:val="00E52467"/>
    <w:rsid w:val="00E52D98"/>
    <w:rsid w:val="00E54B1B"/>
    <w:rsid w:val="00E571E1"/>
    <w:rsid w:val="00E60C3A"/>
    <w:rsid w:val="00E61935"/>
    <w:rsid w:val="00E62221"/>
    <w:rsid w:val="00E62923"/>
    <w:rsid w:val="00E64C97"/>
    <w:rsid w:val="00E656F6"/>
    <w:rsid w:val="00E730A5"/>
    <w:rsid w:val="00E811F3"/>
    <w:rsid w:val="00E85F91"/>
    <w:rsid w:val="00E92A2A"/>
    <w:rsid w:val="00EB4039"/>
    <w:rsid w:val="00EC33E4"/>
    <w:rsid w:val="00ED531E"/>
    <w:rsid w:val="00EE0ED9"/>
    <w:rsid w:val="00EE2E55"/>
    <w:rsid w:val="00EF0625"/>
    <w:rsid w:val="00F02006"/>
    <w:rsid w:val="00F0574A"/>
    <w:rsid w:val="00F11D30"/>
    <w:rsid w:val="00F12A62"/>
    <w:rsid w:val="00F15393"/>
    <w:rsid w:val="00F228B1"/>
    <w:rsid w:val="00F25BC8"/>
    <w:rsid w:val="00F30B06"/>
    <w:rsid w:val="00F33A99"/>
    <w:rsid w:val="00F35836"/>
    <w:rsid w:val="00F50B75"/>
    <w:rsid w:val="00F53DB6"/>
    <w:rsid w:val="00F56D4C"/>
    <w:rsid w:val="00F658F3"/>
    <w:rsid w:val="00F7572A"/>
    <w:rsid w:val="00F8016B"/>
    <w:rsid w:val="00F804E1"/>
    <w:rsid w:val="00F87F88"/>
    <w:rsid w:val="00F90A9F"/>
    <w:rsid w:val="00F91DF6"/>
    <w:rsid w:val="00F9623E"/>
    <w:rsid w:val="00F962E3"/>
    <w:rsid w:val="00FA3F66"/>
    <w:rsid w:val="00FB3374"/>
    <w:rsid w:val="00FB67DE"/>
    <w:rsid w:val="00FD6CB9"/>
    <w:rsid w:val="00FE3081"/>
    <w:rsid w:val="00FE3E3B"/>
    <w:rsid w:val="00FF73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44814">
      <w:bodyDiv w:val="1"/>
      <w:marLeft w:val="0"/>
      <w:marRight w:val="0"/>
      <w:marTop w:val="0"/>
      <w:marBottom w:val="0"/>
      <w:divBdr>
        <w:top w:val="none" w:sz="0" w:space="0" w:color="auto"/>
        <w:left w:val="none" w:sz="0" w:space="0" w:color="auto"/>
        <w:bottom w:val="none" w:sz="0" w:space="0" w:color="auto"/>
        <w:right w:val="none" w:sz="0" w:space="0" w:color="auto"/>
      </w:divBdr>
      <w:divsChild>
        <w:div w:id="1383872756">
          <w:marLeft w:val="0"/>
          <w:marRight w:val="0"/>
          <w:marTop w:val="75"/>
          <w:marBottom w:val="75"/>
          <w:divBdr>
            <w:top w:val="none" w:sz="0" w:space="0" w:color="auto"/>
            <w:left w:val="none" w:sz="0" w:space="0" w:color="auto"/>
            <w:bottom w:val="none" w:sz="0" w:space="0" w:color="auto"/>
            <w:right w:val="none" w:sz="0" w:space="0" w:color="auto"/>
          </w:divBdr>
        </w:div>
        <w:div w:id="125858874">
          <w:marLeft w:val="0"/>
          <w:marRight w:val="0"/>
          <w:marTop w:val="75"/>
          <w:marBottom w:val="75"/>
          <w:divBdr>
            <w:top w:val="none" w:sz="0" w:space="0" w:color="auto"/>
            <w:left w:val="none" w:sz="0" w:space="0" w:color="auto"/>
            <w:bottom w:val="none" w:sz="0" w:space="0" w:color="auto"/>
            <w:right w:val="none" w:sz="0" w:space="0" w:color="auto"/>
          </w:divBdr>
        </w:div>
        <w:div w:id="275672635">
          <w:marLeft w:val="0"/>
          <w:marRight w:val="0"/>
          <w:marTop w:val="75"/>
          <w:marBottom w:val="75"/>
          <w:divBdr>
            <w:top w:val="none" w:sz="0" w:space="0" w:color="auto"/>
            <w:left w:val="none" w:sz="0" w:space="0" w:color="auto"/>
            <w:bottom w:val="none" w:sz="0" w:space="0" w:color="auto"/>
            <w:right w:val="none" w:sz="0" w:space="0" w:color="auto"/>
          </w:divBdr>
        </w:div>
      </w:divsChild>
    </w:div>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608121769">
      <w:bodyDiv w:val="1"/>
      <w:marLeft w:val="0"/>
      <w:marRight w:val="0"/>
      <w:marTop w:val="0"/>
      <w:marBottom w:val="0"/>
      <w:divBdr>
        <w:top w:val="none" w:sz="0" w:space="0" w:color="auto"/>
        <w:left w:val="none" w:sz="0" w:space="0" w:color="auto"/>
        <w:bottom w:val="none" w:sz="0" w:space="0" w:color="auto"/>
        <w:right w:val="none" w:sz="0" w:space="0" w:color="auto"/>
      </w:divBdr>
      <w:divsChild>
        <w:div w:id="138035584">
          <w:marLeft w:val="0"/>
          <w:marRight w:val="0"/>
          <w:marTop w:val="0"/>
          <w:marBottom w:val="0"/>
          <w:divBdr>
            <w:top w:val="none" w:sz="0" w:space="0" w:color="auto"/>
            <w:left w:val="none" w:sz="0" w:space="0" w:color="auto"/>
            <w:bottom w:val="none" w:sz="0" w:space="0" w:color="auto"/>
            <w:right w:val="none" w:sz="0" w:space="0" w:color="auto"/>
          </w:divBdr>
          <w:divsChild>
            <w:div w:id="1812748071">
              <w:marLeft w:val="0"/>
              <w:marRight w:val="0"/>
              <w:marTop w:val="0"/>
              <w:marBottom w:val="0"/>
              <w:divBdr>
                <w:top w:val="none" w:sz="0" w:space="0" w:color="auto"/>
                <w:left w:val="none" w:sz="0" w:space="0" w:color="auto"/>
                <w:bottom w:val="none" w:sz="0" w:space="0" w:color="auto"/>
                <w:right w:val="none" w:sz="0" w:space="0" w:color="auto"/>
              </w:divBdr>
              <w:divsChild>
                <w:div w:id="950042219">
                  <w:marLeft w:val="0"/>
                  <w:marRight w:val="0"/>
                  <w:marTop w:val="0"/>
                  <w:marBottom w:val="0"/>
                  <w:divBdr>
                    <w:top w:val="none" w:sz="0" w:space="0" w:color="auto"/>
                    <w:left w:val="none" w:sz="0" w:space="0" w:color="auto"/>
                    <w:bottom w:val="none" w:sz="0" w:space="0" w:color="auto"/>
                    <w:right w:val="none" w:sz="0" w:space="0" w:color="auto"/>
                  </w:divBdr>
                  <w:divsChild>
                    <w:div w:id="10570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5989">
          <w:marLeft w:val="0"/>
          <w:marRight w:val="0"/>
          <w:marTop w:val="100"/>
          <w:marBottom w:val="0"/>
          <w:divBdr>
            <w:top w:val="none" w:sz="0" w:space="0" w:color="auto"/>
            <w:left w:val="none" w:sz="0" w:space="0" w:color="auto"/>
            <w:bottom w:val="none" w:sz="0" w:space="0" w:color="auto"/>
            <w:right w:val="none" w:sz="0" w:space="0" w:color="auto"/>
          </w:divBdr>
          <w:divsChild>
            <w:div w:id="264732156">
              <w:marLeft w:val="0"/>
              <w:marRight w:val="0"/>
              <w:marTop w:val="0"/>
              <w:marBottom w:val="0"/>
              <w:divBdr>
                <w:top w:val="none" w:sz="0" w:space="0" w:color="auto"/>
                <w:left w:val="none" w:sz="0" w:space="0" w:color="auto"/>
                <w:bottom w:val="none" w:sz="0" w:space="0" w:color="auto"/>
                <w:right w:val="none" w:sz="0" w:space="0" w:color="auto"/>
              </w:divBdr>
              <w:divsChild>
                <w:div w:id="1436318896">
                  <w:marLeft w:val="0"/>
                  <w:marRight w:val="0"/>
                  <w:marTop w:val="0"/>
                  <w:marBottom w:val="0"/>
                  <w:divBdr>
                    <w:top w:val="none" w:sz="0" w:space="0" w:color="auto"/>
                    <w:left w:val="none" w:sz="0" w:space="0" w:color="auto"/>
                    <w:bottom w:val="none" w:sz="0" w:space="0" w:color="auto"/>
                    <w:right w:val="none" w:sz="0" w:space="0" w:color="auto"/>
                  </w:divBdr>
                  <w:divsChild>
                    <w:div w:id="1048258088">
                      <w:marLeft w:val="0"/>
                      <w:marRight w:val="0"/>
                      <w:marTop w:val="0"/>
                      <w:marBottom w:val="0"/>
                      <w:divBdr>
                        <w:top w:val="none" w:sz="0" w:space="0" w:color="auto"/>
                        <w:left w:val="none" w:sz="0" w:space="0" w:color="auto"/>
                        <w:bottom w:val="none" w:sz="0" w:space="0" w:color="auto"/>
                        <w:right w:val="none" w:sz="0" w:space="0" w:color="auto"/>
                      </w:divBdr>
                      <w:divsChild>
                        <w:div w:id="184130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283093">
          <w:marLeft w:val="0"/>
          <w:marRight w:val="0"/>
          <w:marTop w:val="0"/>
          <w:marBottom w:val="0"/>
          <w:divBdr>
            <w:top w:val="none" w:sz="0" w:space="0" w:color="auto"/>
            <w:left w:val="none" w:sz="0" w:space="0" w:color="auto"/>
            <w:bottom w:val="none" w:sz="0" w:space="0" w:color="auto"/>
            <w:right w:val="none" w:sz="0" w:space="0" w:color="auto"/>
          </w:divBdr>
          <w:divsChild>
            <w:div w:id="275217947">
              <w:marLeft w:val="0"/>
              <w:marRight w:val="0"/>
              <w:marTop w:val="0"/>
              <w:marBottom w:val="0"/>
              <w:divBdr>
                <w:top w:val="none" w:sz="0" w:space="0" w:color="auto"/>
                <w:left w:val="none" w:sz="0" w:space="0" w:color="auto"/>
                <w:bottom w:val="none" w:sz="0" w:space="0" w:color="auto"/>
                <w:right w:val="none" w:sz="0" w:space="0" w:color="auto"/>
              </w:divBdr>
              <w:divsChild>
                <w:div w:id="143709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11904">
      <w:bodyDiv w:val="1"/>
      <w:marLeft w:val="0"/>
      <w:marRight w:val="0"/>
      <w:marTop w:val="0"/>
      <w:marBottom w:val="0"/>
      <w:divBdr>
        <w:top w:val="none" w:sz="0" w:space="0" w:color="auto"/>
        <w:left w:val="none" w:sz="0" w:space="0" w:color="auto"/>
        <w:bottom w:val="none" w:sz="0" w:space="0" w:color="auto"/>
        <w:right w:val="none" w:sz="0" w:space="0" w:color="auto"/>
      </w:divBdr>
      <w:divsChild>
        <w:div w:id="1945575641">
          <w:marLeft w:val="0"/>
          <w:marRight w:val="0"/>
          <w:marTop w:val="0"/>
          <w:marBottom w:val="0"/>
          <w:divBdr>
            <w:top w:val="none" w:sz="0" w:space="0" w:color="auto"/>
            <w:left w:val="none" w:sz="0" w:space="0" w:color="auto"/>
            <w:bottom w:val="none" w:sz="0" w:space="0" w:color="auto"/>
            <w:right w:val="none" w:sz="0" w:space="0" w:color="auto"/>
          </w:divBdr>
          <w:divsChild>
            <w:div w:id="1531801998">
              <w:marLeft w:val="0"/>
              <w:marRight w:val="0"/>
              <w:marTop w:val="0"/>
              <w:marBottom w:val="0"/>
              <w:divBdr>
                <w:top w:val="none" w:sz="0" w:space="0" w:color="auto"/>
                <w:left w:val="none" w:sz="0" w:space="0" w:color="auto"/>
                <w:bottom w:val="none" w:sz="0" w:space="0" w:color="auto"/>
                <w:right w:val="none" w:sz="0" w:space="0" w:color="auto"/>
              </w:divBdr>
              <w:divsChild>
                <w:div w:id="399865156">
                  <w:marLeft w:val="0"/>
                  <w:marRight w:val="0"/>
                  <w:marTop w:val="0"/>
                  <w:marBottom w:val="0"/>
                  <w:divBdr>
                    <w:top w:val="none" w:sz="0" w:space="0" w:color="auto"/>
                    <w:left w:val="none" w:sz="0" w:space="0" w:color="auto"/>
                    <w:bottom w:val="none" w:sz="0" w:space="0" w:color="auto"/>
                    <w:right w:val="none" w:sz="0" w:space="0" w:color="auto"/>
                  </w:divBdr>
                  <w:divsChild>
                    <w:div w:id="15284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529920">
          <w:marLeft w:val="0"/>
          <w:marRight w:val="0"/>
          <w:marTop w:val="100"/>
          <w:marBottom w:val="0"/>
          <w:divBdr>
            <w:top w:val="none" w:sz="0" w:space="0" w:color="auto"/>
            <w:left w:val="none" w:sz="0" w:space="0" w:color="auto"/>
            <w:bottom w:val="none" w:sz="0" w:space="0" w:color="auto"/>
            <w:right w:val="none" w:sz="0" w:space="0" w:color="auto"/>
          </w:divBdr>
          <w:divsChild>
            <w:div w:id="1886722317">
              <w:marLeft w:val="0"/>
              <w:marRight w:val="0"/>
              <w:marTop w:val="0"/>
              <w:marBottom w:val="0"/>
              <w:divBdr>
                <w:top w:val="none" w:sz="0" w:space="0" w:color="auto"/>
                <w:left w:val="none" w:sz="0" w:space="0" w:color="auto"/>
                <w:bottom w:val="none" w:sz="0" w:space="0" w:color="auto"/>
                <w:right w:val="none" w:sz="0" w:space="0" w:color="auto"/>
              </w:divBdr>
              <w:divsChild>
                <w:div w:id="1636177828">
                  <w:marLeft w:val="0"/>
                  <w:marRight w:val="0"/>
                  <w:marTop w:val="0"/>
                  <w:marBottom w:val="0"/>
                  <w:divBdr>
                    <w:top w:val="none" w:sz="0" w:space="0" w:color="auto"/>
                    <w:left w:val="none" w:sz="0" w:space="0" w:color="auto"/>
                    <w:bottom w:val="none" w:sz="0" w:space="0" w:color="auto"/>
                    <w:right w:val="none" w:sz="0" w:space="0" w:color="auto"/>
                  </w:divBdr>
                  <w:divsChild>
                    <w:div w:id="209541792">
                      <w:marLeft w:val="0"/>
                      <w:marRight w:val="0"/>
                      <w:marTop w:val="0"/>
                      <w:marBottom w:val="0"/>
                      <w:divBdr>
                        <w:top w:val="none" w:sz="0" w:space="0" w:color="auto"/>
                        <w:left w:val="none" w:sz="0" w:space="0" w:color="auto"/>
                        <w:bottom w:val="none" w:sz="0" w:space="0" w:color="auto"/>
                        <w:right w:val="none" w:sz="0" w:space="0" w:color="auto"/>
                      </w:divBdr>
                      <w:divsChild>
                        <w:div w:id="11864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00888">
          <w:marLeft w:val="0"/>
          <w:marRight w:val="0"/>
          <w:marTop w:val="0"/>
          <w:marBottom w:val="0"/>
          <w:divBdr>
            <w:top w:val="none" w:sz="0" w:space="0" w:color="auto"/>
            <w:left w:val="none" w:sz="0" w:space="0" w:color="auto"/>
            <w:bottom w:val="none" w:sz="0" w:space="0" w:color="auto"/>
            <w:right w:val="none" w:sz="0" w:space="0" w:color="auto"/>
          </w:divBdr>
          <w:divsChild>
            <w:div w:id="820271004">
              <w:marLeft w:val="0"/>
              <w:marRight w:val="0"/>
              <w:marTop w:val="0"/>
              <w:marBottom w:val="0"/>
              <w:divBdr>
                <w:top w:val="none" w:sz="0" w:space="0" w:color="auto"/>
                <w:left w:val="none" w:sz="0" w:space="0" w:color="auto"/>
                <w:bottom w:val="none" w:sz="0" w:space="0" w:color="auto"/>
                <w:right w:val="none" w:sz="0" w:space="0" w:color="auto"/>
              </w:divBdr>
              <w:divsChild>
                <w:div w:id="1724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1876</Characters>
  <Application>Microsoft Office Word</Application>
  <DocSecurity>0</DocSecurity>
  <Lines>89</Lines>
  <Paragraphs>47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H6</cp:lastModifiedBy>
  <cp:revision>2</cp:revision>
  <cp:lastPrinted>2012-09-24T10:13:00Z</cp:lastPrinted>
  <dcterms:created xsi:type="dcterms:W3CDTF">2022-11-09T11:53:00Z</dcterms:created>
  <dcterms:modified xsi:type="dcterms:W3CDTF">2022-11-09T11:53:00Z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GrammarlyDocumentId">
    <vt:lpwstr>a42acbab6c035903f3eb20c9e6bf19bfc27073d1803568775e6c755e0e230730</vt:lpwstr>
  </property>
</Properties>
</file>